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907" w:right="9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Scottish CND AGM: Chair’s Framing Statement 2025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0" w:right="1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document reminds us of our aims, the campaigns that have occupied us in the year past and that we remain committed to, in order to help us think about priorities in the year ahead. It should be read alongside the year in review.</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Scottish CND opposes all weapons of mass destruction, biological and chemical and nuclear but our name reflects our central aim - the removal of the UK nuclear weapons that are based in Scotland, from Scotland and the world.  Scottish CND’s campaign seeks paths for the removal of the UK nuclear weapon system and the end of UK complicity in the use of nuclear threats while opposing nuclear weapons everywhere.  Scottish CND has long opposed membership of NATO because of its nuclear posture. As stated on our website, Scottish CND has a longstanding opposition to nuclear power because of the strong links between the nuclear power and nuclear weapon industries.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0" w:right="1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a formal relationship and friendly collaboration with CND UK, whose campaigning is likely to become increasingly focused on US nuclear weapons in England that constitute a very serious escalation in UK complicity with nuclear war mongering. [July this year, US nuclear weapons returned to the US airbase described as RAF Lakenheath in Suffolk.  In June, the Prime Minister announced the intention to purchase up to 12 nuclear capable fighter bombs from the USA which will carry US nuclear bombs, thus further extending  US ‘nuclear sharing’ with NATO.  The F35A jets will be based at RAF Marsden in Norfolk.] When appropriate, we make use of UK CND materials, such as their excellent Alternative Defence Review, an author of which, Professor Bell,  is speaking at our AGM.</w:t>
      </w:r>
    </w:p>
    <w:p w:rsidR="00000000" w:rsidDel="00000000" w:rsidP="00000000" w:rsidRDefault="00000000" w:rsidRPr="00000000" w14:paraId="00000006">
      <w:pPr>
        <w:spacing w:before="181" w:line="259" w:lineRule="auto"/>
        <w:ind w:right="103"/>
        <w:jc w:val="both"/>
        <w:rPr/>
      </w:pPr>
      <w:r w:rsidDel="00000000" w:rsidR="00000000" w:rsidRPr="00000000">
        <w:rPr>
          <w:rtl w:val="0"/>
        </w:rPr>
        <w:t xml:space="preserve">The Faslane Peace Camp is independent of the Scottish CND, and we value its 40+ years of witness against the UK’s nuclear weapon system.</w:t>
      </w:r>
      <w:r w:rsidDel="00000000" w:rsidR="00000000" w:rsidRPr="00000000">
        <w:rPr>
          <w:vertAlign w:val="superscript"/>
          <w:rtl w:val="0"/>
        </w:rPr>
        <w:t xml:space="preserve"> </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Scottish CND campaigning includes building pressure for the removal of nuclear weapons from Scotland, the UK and the world by raising public awareness of and encouraging actions.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t xml:space="preserve">A key message of campaigning is the harms caused by nuclear weapons. The harms include the costs of diverting massive amounts of money and resources from socially useful activities. This and helping people to imagine alternatives is the subject of our major event this year on November 1rst.  The harms also include the catastrophic consequences of their use with campaigning focusing both on the testimony of hibakusha but also survivors of victims of nuclear explosions referred to as ‘tests’ and the victims of uranium mining.  This is the focus of our events in August around the 80</w:t>
      </w:r>
      <w:r w:rsidDel="00000000" w:rsidR="00000000" w:rsidRPr="00000000">
        <w:rPr>
          <w:vertAlign w:val="superscript"/>
          <w:rtl w:val="0"/>
        </w:rPr>
        <w:t xml:space="preserve">th</w:t>
      </w:r>
      <w:r w:rsidDel="00000000" w:rsidR="00000000" w:rsidRPr="00000000">
        <w:rPr>
          <w:rtl w:val="0"/>
        </w:rPr>
        <w:t xml:space="preserve"> anniversary of the bombing of Hiroshima and Nagasaki and our webinar in October, the month of the first UK nuclear explosion in their sequence of Australian tests. </w:t>
      </w:r>
      <w:r w:rsidDel="00000000" w:rsidR="00000000" w:rsidRPr="00000000">
        <w:rPr>
          <w:rFonts w:ascii="Calibri" w:cs="Calibri" w:eastAsia="Calibri" w:hAnsi="Calibri"/>
          <w:rtl w:val="0"/>
        </w:rPr>
        <w:t xml:space="preserve">Our annual routines of commemoration of the bombing of Hiroshima and Nagasaki, British nuclear tests, and Marshall Islands Remembrance Day point to the roots of nuclear weapons in an extractive, exploitative colonial history and the harms already caused to indigenous peoples and the planet’s fragile eco systems.  </w:t>
      </w:r>
      <w:r w:rsidDel="00000000" w:rsidR="00000000" w:rsidRPr="00000000">
        <w:rPr>
          <w:rtl w:val="0"/>
        </w:rPr>
        <w:t xml:space="preserve">The harms also include the risks of catastrophic accidents, the history of near accidents and the actual accidental and routine addition of radioactivity to our environment.  We use social media to repost news of nuclear convoys, the shambolic state of the Vanguard submarines and their dangerously long patrols and radioactive discharges into the Gareloch. </w:t>
      </w:r>
      <w:r w:rsidDel="00000000" w:rsidR="00000000" w:rsidRPr="00000000">
        <w:rPr>
          <w:rFonts w:ascii="Calibri" w:cs="Calibri" w:eastAsia="Calibri" w:hAnsi="Calibri"/>
          <w:rtl w:val="0"/>
        </w:rPr>
        <w:t xml:space="preserve">Remembrance of accidents at Chornobyl and Fukushima are also occasions for remembering the links between nuclear weapons and nuclear power and their associated harms. </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Another key message of campaigning exposes </w:t>
      </w:r>
      <w:r w:rsidDel="00000000" w:rsidR="00000000" w:rsidRPr="00000000">
        <w:rPr>
          <w:rtl w:val="0"/>
        </w:rPr>
        <w:t xml:space="preserve">the myths and lies encapsulated in the phrase ‘an independent nuclear deterrent’ and the insanity of the notion that peace is created by preparing for nuclear war, drawing attention to the escalating risks caused by a nuclear arms race and the idea of a ‘nuclear umbrella.’.  Our campaigning around the Israeli government’s genocidal assault on Gaza and the Russian government’s attack on Ukraine, as well as our campaigning against NATO expansion expresses these arguments.  </w:t>
      </w:r>
      <w:r w:rsidDel="00000000" w:rsidR="00000000" w:rsidRPr="00000000">
        <w:rPr>
          <w:rFonts w:ascii="Calibri" w:cs="Calibri" w:eastAsia="Calibri" w:hAnsi="Calibri"/>
          <w:rtl w:val="0"/>
        </w:rPr>
        <w:t xml:space="preserve">We will continue to  develop materials and workshops that will give our supporters confidence to call-out deluded talk of a nuclear ‘defence’, ‘security’ and the magical thinking of ‘deterrence’ and to support local groups in lobbying local authorities to sign the ICAN pledge.  </w:t>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As well as raising public awareness of and actions pointing to harm, we also campaign around the positive possibilities of nuclear disarmament, - particularly those developing because of the UN Treaty on the Prohibition of Nuclear Weapons (TPNW). Scottish CND is an ICAN partners organisations in Scotland (ICAN - the International Campaign to Abolish Nuclear </w:t>
      </w:r>
      <w:r w:rsidDel="00000000" w:rsidR="00000000" w:rsidRPr="00000000">
        <w:rPr>
          <w:rtl w:val="0"/>
        </w:rPr>
        <w:t xml:space="preserve">Weapons</w:t>
      </w:r>
      <w:r w:rsidDel="00000000" w:rsidR="00000000" w:rsidRPr="00000000">
        <w:rPr>
          <w:rFonts w:ascii="Calibri" w:cs="Calibri" w:eastAsia="Calibri" w:hAnsi="Calibri"/>
          <w:rtl w:val="0"/>
        </w:rPr>
        <w:t xml:space="preserve"> - the coalition of organizations that successfully campaigned for the TPNW which entered into force in 2021) along with </w:t>
      </w:r>
      <w:r w:rsidDel="00000000" w:rsidR="00000000" w:rsidRPr="00000000">
        <w:rPr>
          <w:rtl w:val="0"/>
        </w:rPr>
        <w:t xml:space="preserve">Trident Ploughshares, Peace &amp; Justice, UN House Scotland, MEDACT Scotland, Northern Friends Peace Board, Pax Christi Scotland, Secure Scotland and Don’t Bank on the Bomb Scotland. Scottish CND </w:t>
      </w:r>
      <w:r w:rsidDel="00000000" w:rsidR="00000000" w:rsidRPr="00000000">
        <w:rPr>
          <w:rFonts w:ascii="Calibri" w:cs="Calibri" w:eastAsia="Calibri" w:hAnsi="Calibri"/>
          <w:rtl w:val="0"/>
        </w:rPr>
        <w:t xml:space="preserve">supports the website www.nuclearban.scot.</w:t>
      </w:r>
      <w:r w:rsidDel="00000000" w:rsidR="00000000" w:rsidRPr="00000000">
        <w:rPr>
          <w:rFonts w:ascii="Calibri" w:cs="Calibri" w:eastAsia="Calibri" w:hAnsi="Calibri"/>
          <w:vertAlign w:val="superscript"/>
        </w:rPr>
        <w:footnoteReference w:customMarkFollows="0" w:id="1"/>
      </w:r>
      <w:r w:rsidDel="00000000" w:rsidR="00000000" w:rsidRPr="00000000">
        <w:rPr>
          <w:rFonts w:ascii="Calibri" w:cs="Calibri" w:eastAsia="Calibri" w:hAnsi="Calibri"/>
          <w:rtl w:val="0"/>
        </w:rPr>
        <w:t xml:space="preserve"> We seek to highlight steps taken by treaty signatories</w:t>
      </w:r>
    </w:p>
    <w:p w:rsidR="00000000" w:rsidDel="00000000" w:rsidP="00000000" w:rsidRDefault="00000000" w:rsidRPr="00000000" w14:paraId="0000000F">
      <w:pPr>
        <w:jc w:val="both"/>
        <w:rPr/>
      </w:pPr>
      <w:r w:rsidDel="00000000" w:rsidR="00000000" w:rsidRPr="00000000">
        <w:rPr>
          <w:rFonts w:ascii="Calibri" w:cs="Calibri" w:eastAsia="Calibri" w:hAnsi="Calibri"/>
          <w:rtl w:val="0"/>
        </w:rPr>
        <w:t xml:space="preserve">to further its aims and to showcase examples from these non-nuclear states, like that of our near neighbor Ireland, who achieve security, an internationally respected diplomatic service and foreign policy without nuclear weapons.  </w:t>
      </w: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Although our priority is necessarily the nuclear weapons in our backyard, we campaign for the abolition of all nuclear weapons and the end of their threat of use.  This involves acknowledging the way in which nuclear threats play out in </w:t>
      </w:r>
      <w:r w:rsidDel="00000000" w:rsidR="00000000" w:rsidRPr="00000000">
        <w:rPr>
          <w:rtl w:val="0"/>
        </w:rPr>
        <w:t xml:space="preserve">the Russian government’s</w:t>
      </w:r>
      <w:r w:rsidDel="00000000" w:rsidR="00000000" w:rsidRPr="00000000">
        <w:rPr>
          <w:rFonts w:ascii="Calibri" w:cs="Calibri" w:eastAsia="Calibri" w:hAnsi="Calibri"/>
          <w:rtl w:val="0"/>
        </w:rPr>
        <w:t xml:space="preserve"> illegal </w:t>
      </w:r>
      <w:r w:rsidDel="00000000" w:rsidR="00000000" w:rsidRPr="00000000">
        <w:rPr>
          <w:rtl w:val="0"/>
        </w:rPr>
        <w:t xml:space="preserve">war in</w:t>
      </w:r>
      <w:r w:rsidDel="00000000" w:rsidR="00000000" w:rsidRPr="00000000">
        <w:rPr>
          <w:rFonts w:ascii="Calibri" w:cs="Calibri" w:eastAsia="Calibri" w:hAnsi="Calibri"/>
          <w:rtl w:val="0"/>
        </w:rPr>
        <w:t xml:space="preserve"> Ukraine and explaining why we argue that resorting to more nuclear weapons is not an answer.  It also involves highlighting the fact that Israel is a nuclear armed state and the relevance of this to their colonial-like sense of entitlement to use genocidal, ecocidal indiscriminate force in Gaza and the relative silence of other nuclear states about their war crimes. </w:t>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1"/>
        <w:jc w:val="both"/>
        <w:rPr>
          <w:color w:val="000000"/>
        </w:rPr>
      </w:pPr>
      <w:r w:rsidDel="00000000" w:rsidR="00000000" w:rsidRPr="00000000">
        <w:rPr>
          <w:color w:val="000000"/>
          <w:rtl w:val="0"/>
        </w:rPr>
        <w:t xml:space="preserve">Scottish CND are not party political and have members across parties. Since an AGM resolution in 2013, we have had a position in support of Scottish Independence as the shortest route to nuclear disarmament in the UK. Various campaign materials hosted on our website explain that parties in Scotland campaigning for independence are committed to the disarmament and removal of the UK’s nuclear-weapon system from Scotland. The nuclear-weapon system would be unable to operate without a Scottish base because there is no alternative site to the combination of the port at Faslane and sea-accessible armament depot at Coulport. (John Ainslie </w:t>
      </w:r>
      <w:r w:rsidDel="00000000" w:rsidR="00000000" w:rsidRPr="00000000">
        <w:rPr>
          <w:i w:val="1"/>
          <w:color w:val="000000"/>
          <w:rtl w:val="0"/>
        </w:rPr>
        <w:t xml:space="preserve">Trident: Nowhere to Go </w:t>
      </w:r>
      <w:r w:rsidDel="00000000" w:rsidR="00000000" w:rsidRPr="00000000">
        <w:rPr>
          <w:color w:val="000000"/>
          <w:rtl w:val="0"/>
        </w:rPr>
        <w:t xml:space="preserve">first written 2012, updates 2013&amp;2014.) </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0" w:right="1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next Scottish election year, a campaign priority will be to encourage our members and supporters to vote for candidates who oppose nuclear weapons. The Scottish MSPs who had signed the ICAN parliamentary pledge expressing support for the TPNW </w:t>
      </w:r>
      <w:r w:rsidDel="00000000" w:rsidR="00000000" w:rsidRPr="00000000">
        <w:rPr>
          <w:rtl w:val="0"/>
        </w:rPr>
        <w:t xml:space="preserve">are maintained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nuclearban.scot. Scottish CND holds a significant position in the Scottish Parliament Nuclear Disarmament Cross-Party Group</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can be an important forum in which supporters can meet and find ways of working with our MSPs.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We remain committed to the direction of travel set in November 2023 when we held a ‘Festival for Survival’ which explicitly acknowledged links between nuclear weapons, the environmental tragedies of fossil fuel consumption leading to climate change and other forms of environmental destruction leading to loss of biodiversity and accelerating rate of species’ extinction.  We continue to seek ways of getting environmental activists and Peace Movement activists together in ways that strengthen each. The Reclaim Our Clyde Campaign is one channel for continuing this work. Highlighting the links between climate and nuclear catastrophes is also a strand of education work carried on by Peace Education Scotland, the independent charity that prepares educational materials for schools.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t xml:space="preserve">We continue to collaborate with many other organisations and attended the 3</w:t>
      </w:r>
      <w:r w:rsidDel="00000000" w:rsidR="00000000" w:rsidRPr="00000000">
        <w:rPr>
          <w:vertAlign w:val="superscript"/>
          <w:rtl w:val="0"/>
        </w:rPr>
        <w:t xml:space="preserve">rd</w:t>
      </w:r>
      <w:r w:rsidDel="00000000" w:rsidR="00000000" w:rsidRPr="00000000">
        <w:rPr>
          <w:rtl w:val="0"/>
        </w:rPr>
        <w:t xml:space="preserve"> meeting of the state parties to the Treaty on the Prohibition of Nuclear Weapons with other ICAN partners and peace movement organisations in Scotland, Secure Scotland, Trident Ploughshares, UN House Scotland, Medact Scotland, Scottish branch of Women’s International League for Peace and Freedom and Don’t Bank on the Bomb Scotland were all represented.  Scottish CND is keen to collaborate with other organisations that seek a just transition to more socially worthwhile employment than nuclear or fossil fuel industries.  We are grateful for work by Friends of the Earth, the STUC and others on just transitions, the research of Don’t Bank on the Bomb exposing investment in nuclear weapons and the Campaign Against the Arms Trade for its exposé of nuclear arms related work.  We walk alongside other organisations that campaign against weapons and war fighting such as the Campaign Against the Arms Trade, Drone Wars, The Campaign for the Abolition of War, Secure Scotland, Stop the War, Space4Peace, and the Women’s International League for Peace and Freedom. We welcome collaboration with faith groups and religious communities dedicated to a world without nuclear weapons and more peaceful societies.</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59" w:lineRule="auto"/>
        <w:ind w:left="0" w:right="1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our small group discussions at our AGM we invite members to help us address how to inspire activism and strengthen our campaign.</w:t>
      </w:r>
    </w:p>
    <w:p w:rsidR="00000000" w:rsidDel="00000000" w:rsidP="00000000" w:rsidRDefault="00000000" w:rsidRPr="00000000" w14:paraId="0000001B">
      <w:pPr>
        <w:widowControl w:val="1"/>
        <w:jc w:val="both"/>
        <w:rPr>
          <w:color w:val="000000"/>
          <w:sz w:val="24"/>
          <w:szCs w:val="24"/>
        </w:rPr>
      </w:pPr>
      <w:r w:rsidDel="00000000" w:rsidR="00000000" w:rsidRPr="00000000">
        <w:rPr>
          <w:rtl w:val="0"/>
        </w:rPr>
      </w:r>
    </w:p>
    <w:p w:rsidR="00000000" w:rsidDel="00000000" w:rsidP="00000000" w:rsidRDefault="00000000" w:rsidRPr="00000000" w14:paraId="0000001C">
      <w:pPr>
        <w:spacing w:before="200" w:line="216" w:lineRule="auto"/>
        <w:ind w:left="40" w:right="103" w:hanging="20"/>
        <w:jc w:val="both"/>
        <w:rPr>
          <w:b w:val="1"/>
        </w:rPr>
      </w:pPr>
      <w:r w:rsidDel="00000000" w:rsidR="00000000" w:rsidRPr="00000000">
        <w:rPr>
          <w:rFonts w:ascii="Arial" w:cs="Arial" w:eastAsia="Arial" w:hAnsi="Arial"/>
          <w:b w:val="1"/>
          <w:rtl w:val="0"/>
        </w:rPr>
        <w:t xml:space="preserve">1.</w:t>
      </w:r>
      <w:r w:rsidDel="00000000" w:rsidR="00000000" w:rsidRPr="00000000">
        <w:rPr>
          <w:b w:val="1"/>
          <w:rtl w:val="0"/>
        </w:rPr>
        <w:t xml:space="preserve">Enabling and encouraging anti-nuclear activism among members and local groups</w:t>
      </w:r>
    </w:p>
    <w:p w:rsidR="00000000" w:rsidDel="00000000" w:rsidP="00000000" w:rsidRDefault="00000000" w:rsidRPr="00000000" w14:paraId="0000001D">
      <w:pPr>
        <w:spacing w:before="200" w:line="216" w:lineRule="auto"/>
        <w:ind w:left="40" w:right="103" w:hanging="20"/>
        <w:jc w:val="both"/>
        <w:rPr>
          <w:b w:val="1"/>
        </w:rPr>
      </w:pPr>
      <w:r w:rsidDel="00000000" w:rsidR="00000000" w:rsidRPr="00000000">
        <w:rPr>
          <w:rFonts w:ascii="Arial" w:cs="Arial" w:eastAsia="Arial" w:hAnsi="Arial"/>
          <w:b w:val="1"/>
          <w:rtl w:val="0"/>
        </w:rPr>
        <w:t xml:space="preserve">2.</w:t>
      </w:r>
      <w:r w:rsidDel="00000000" w:rsidR="00000000" w:rsidRPr="00000000">
        <w:rPr>
          <w:b w:val="1"/>
          <w:rtl w:val="0"/>
        </w:rPr>
        <w:t xml:space="preserve">Making more effective use of the Treaty on the Prohibition of Nuclear Weapons (TPNW)</w:t>
      </w:r>
    </w:p>
    <w:p w:rsidR="00000000" w:rsidDel="00000000" w:rsidP="00000000" w:rsidRDefault="00000000" w:rsidRPr="00000000" w14:paraId="0000001E">
      <w:pPr>
        <w:spacing w:before="200" w:line="216" w:lineRule="auto"/>
        <w:ind w:left="40" w:right="103" w:hanging="20"/>
        <w:jc w:val="both"/>
        <w:rPr>
          <w:b w:val="1"/>
        </w:rPr>
      </w:pPr>
      <w:r w:rsidDel="00000000" w:rsidR="00000000" w:rsidRPr="00000000">
        <w:rPr>
          <w:rFonts w:ascii="Arial" w:cs="Arial" w:eastAsia="Arial" w:hAnsi="Arial"/>
          <w:b w:val="1"/>
          <w:rtl w:val="0"/>
        </w:rPr>
        <w:t xml:space="preserve">3.</w:t>
      </w:r>
      <w:r w:rsidDel="00000000" w:rsidR="00000000" w:rsidRPr="00000000">
        <w:rPr>
          <w:b w:val="1"/>
          <w:rtl w:val="0"/>
        </w:rPr>
        <w:t xml:space="preserve">More productive engagement with political parties and politicians</w:t>
      </w:r>
    </w:p>
    <w:p w:rsidR="00000000" w:rsidDel="00000000" w:rsidP="00000000" w:rsidRDefault="00000000" w:rsidRPr="00000000" w14:paraId="0000001F">
      <w:pPr>
        <w:spacing w:before="200" w:line="216" w:lineRule="auto"/>
        <w:ind w:left="40" w:right="103" w:hanging="20"/>
        <w:jc w:val="both"/>
        <w:rPr>
          <w:b w:val="1"/>
        </w:rPr>
      </w:pPr>
      <w:r w:rsidDel="00000000" w:rsidR="00000000" w:rsidRPr="00000000">
        <w:rPr>
          <w:rFonts w:ascii="Arial" w:cs="Arial" w:eastAsia="Arial" w:hAnsi="Arial"/>
          <w:b w:val="1"/>
          <w:rtl w:val="0"/>
        </w:rPr>
        <w:t xml:space="preserve">4.</w:t>
      </w:r>
      <w:r w:rsidDel="00000000" w:rsidR="00000000" w:rsidRPr="00000000">
        <w:rPr>
          <w:b w:val="1"/>
          <w:rtl w:val="0"/>
        </w:rPr>
        <w:t xml:space="preserve">Collaborating with other social movements (environment, trade union, anti-austerity as well as wider peace &amp; justice movements)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03" w:firstLine="0"/>
        <w:jc w:val="both"/>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03" w:firstLine="0"/>
        <w:jc w:val="both"/>
        <w:rPr/>
      </w:pPr>
      <w:r w:rsidDel="00000000" w:rsidR="00000000" w:rsidRPr="00000000">
        <w:rPr>
          <w:rtl w:val="0"/>
        </w:rPr>
        <w:t xml:space="preserve">These four topics were affirmed by members who attended a pre-agm meeting.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03" w:firstLine="0"/>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You will allow people to choose between these four topics.  Whichever topic you are focusing on we will ask you to come up with four action points. It might be helpful to keep in mind the following for your chosen topic:</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03" w:firstLine="0"/>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3"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we devise more specific aims and achievable targets for a campaign</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3"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we do this in a way that will help to bring in new people, new energy, and/or financial support?</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3"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first steps?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20" w:right="1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6" w:firstLine="0"/>
        <w:jc w:val="both"/>
        <w:rPr/>
      </w:pPr>
      <w:r w:rsidDel="00000000" w:rsidR="00000000" w:rsidRPr="00000000">
        <w:rPr>
          <w:rtl w:val="0"/>
        </w:rPr>
        <w:t xml:space="preserve">We look forward to hearing your action points.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340" w:firstLine="0"/>
        <w:jc w:val="both"/>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34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Lynn Jamieson, Chair, Scottish CND</w:t>
      </w:r>
      <w:r w:rsidDel="00000000" w:rsidR="00000000" w:rsidRPr="00000000">
        <w:rPr>
          <w:rtl w:val="0"/>
        </w:rPr>
      </w:r>
    </w:p>
    <w:sectPr>
      <w:pgSz w:h="16838" w:w="11906" w:orient="portrait"/>
      <w:pgMar w:bottom="280" w:top="1380" w:left="1320" w:right="13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Janet Fenton is a member of the International Steering group of ICAN and has a special responsibility for liaison with ICAN partners in Scotland.</w:t>
      </w:r>
    </w:p>
  </w:footnote>
  <w:footnote w:id="2">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Janet Fenton is the elected secretary to the cross-party group. </w:t>
      </w:r>
    </w:p>
  </w:footnote>
  <w:footnote w:id="0">
    <w:p w:rsidR="00000000" w:rsidDel="00000000" w:rsidP="00000000" w:rsidRDefault="00000000" w:rsidRPr="00000000" w14:paraId="0000002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Nuclear bombs designed and built in England at Aldermaston and Burghfield and transported back and forward in nuclear convoys to the Royal Navy Armament Depot Coulport. We are grateful to Nukewatch, the organization that tracks these convoys.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rPr>
      <w:rFonts w:cs="Calibri"/>
    </w:rPr>
  </w:style>
  <w:style w:type="paragraph" w:styleId="Heading" w:customStyle="1">
    <w:name w:val="Heading"/>
    <w:basedOn w:val="Standard"/>
    <w:next w:val="Textbody"/>
    <w:pPr>
      <w:keepNext w:val="1"/>
      <w:spacing w:after="120" w:before="240"/>
    </w:pPr>
    <w:rPr>
      <w:rFonts w:ascii="Liberation Sans" w:cs="Arial" w:eastAsia="Microsoft YaHei" w:hAnsi="Liberation Sans"/>
      <w:sz w:val="28"/>
      <w:szCs w:val="28"/>
    </w:rPr>
  </w:style>
  <w:style w:type="paragraph" w:styleId="Textbody" w:customStyle="1">
    <w:name w:val="Text body"/>
    <w:basedOn w:val="Standard"/>
    <w:pPr>
      <w:ind w:left="120"/>
    </w:pPr>
  </w:style>
  <w:style w:type="paragraph" w:styleId="List">
    <w:name w:val="List"/>
    <w:basedOn w:val="Textbody"/>
    <w:rPr>
      <w:rFonts w:cs="Arial"/>
      <w:sz w:val="24"/>
    </w:rPr>
  </w:style>
  <w:style w:type="paragraph" w:styleId="Caption">
    <w:name w:val="caption"/>
    <w:basedOn w:val="Standard"/>
    <w:pPr>
      <w:suppressLineNumbers w:val="1"/>
      <w:spacing w:after="120" w:before="120"/>
    </w:pPr>
    <w:rPr>
      <w:rFonts w:cs="Arial"/>
      <w:i w:val="1"/>
      <w:iCs w:val="1"/>
      <w:sz w:val="24"/>
      <w:szCs w:val="24"/>
    </w:rPr>
  </w:style>
  <w:style w:type="paragraph" w:styleId="Index" w:customStyle="1">
    <w:name w:val="Index"/>
    <w:basedOn w:val="Standard"/>
    <w:pPr>
      <w:suppressLineNumbers w:val="1"/>
    </w:pPr>
    <w:rPr>
      <w:rFonts w:cs="Arial"/>
      <w:sz w:val="24"/>
    </w:rPr>
  </w:style>
  <w:style w:type="paragraph" w:styleId="ListParagraph">
    <w:name w:val="List Paragraph"/>
    <w:basedOn w:val="Standard"/>
    <w:pPr>
      <w:ind w:left="839" w:hanging="360"/>
    </w:pPr>
  </w:style>
  <w:style w:type="paragraph" w:styleId="TableParagraph" w:customStyle="1">
    <w:name w:val="Table Paragraph"/>
    <w:basedOn w:val="Standard"/>
  </w:style>
  <w:style w:type="paragraph" w:styleId="Default" w:customStyle="1">
    <w:name w:val="Default"/>
    <w:pPr>
      <w:widowControl w:val="1"/>
    </w:pPr>
    <w:rPr>
      <w:rFonts w:ascii="Times New Roman" w:cs="Times New Roman" w:eastAsia="Times New Roman" w:hAnsi="Times New Roman"/>
      <w:color w:val="000000"/>
      <w:sz w:val="24"/>
      <w:szCs w:val="24"/>
      <w:lang w:val="en-GB"/>
    </w:rPr>
  </w:style>
  <w:style w:type="character" w:styleId="BodyTextChar" w:customStyle="1">
    <w:name w:val="Body Text Char"/>
    <w:basedOn w:val="DefaultParagraphFont"/>
    <w:rPr>
      <w:rFonts w:ascii="Calibri" w:cs="Calibri" w:eastAsia="Calibri" w:hAnsi="Calibri"/>
    </w:rPr>
  </w:style>
  <w:style w:type="character" w:styleId="Emphasis">
    <w:name w:val="Emphasis"/>
    <w:basedOn w:val="DefaultParagraphFont"/>
    <w:rPr>
      <w:i w:val="1"/>
      <w:iCs w:val="1"/>
    </w:rPr>
  </w:style>
  <w:style w:type="character" w:styleId="ListLabel1" w:customStyle="1">
    <w:name w:val="ListLabel 1"/>
    <w:rPr>
      <w:rFonts w:ascii="Calibri" w:cs="Calibri" w:eastAsia="Calibri" w:hAnsi="Calibri"/>
      <w:b w:val="0"/>
      <w:bCs w:val="0"/>
      <w:i w:val="0"/>
      <w:iCs w:val="0"/>
      <w:w w:val="99"/>
      <w:sz w:val="22"/>
      <w:szCs w:val="22"/>
      <w:lang w:bidi="ar-SA" w:eastAsia="en-US" w:val="en-US"/>
    </w:rPr>
  </w:style>
  <w:style w:type="character" w:styleId="ListLabel2" w:customStyle="1">
    <w:name w:val="ListLabel 2"/>
    <w:rPr>
      <w:lang w:bidi="ar-SA" w:eastAsia="en-US" w:val="en-US"/>
    </w:rPr>
  </w:style>
  <w:style w:type="character" w:styleId="ListLabel3" w:customStyle="1">
    <w:name w:val="ListLabel 3"/>
    <w:rPr>
      <w:lang w:bidi="ar-SA" w:eastAsia="en-US" w:val="en-US"/>
    </w:rPr>
  </w:style>
  <w:style w:type="character" w:styleId="ListLabel4" w:customStyle="1">
    <w:name w:val="ListLabel 4"/>
    <w:rPr>
      <w:lang w:bidi="ar-SA" w:eastAsia="en-US" w:val="en-US"/>
    </w:rPr>
  </w:style>
  <w:style w:type="character" w:styleId="ListLabel5" w:customStyle="1">
    <w:name w:val="ListLabel 5"/>
    <w:rPr>
      <w:lang w:bidi="ar-SA" w:eastAsia="en-US" w:val="en-US"/>
    </w:rPr>
  </w:style>
  <w:style w:type="character" w:styleId="ListLabel6" w:customStyle="1">
    <w:name w:val="ListLabel 6"/>
    <w:rPr>
      <w:lang w:bidi="ar-SA" w:eastAsia="en-US" w:val="en-US"/>
    </w:rPr>
  </w:style>
  <w:style w:type="character" w:styleId="ListLabel7" w:customStyle="1">
    <w:name w:val="ListLabel 7"/>
    <w:rPr>
      <w:lang w:bidi="ar-SA" w:eastAsia="en-US" w:val="en-US"/>
    </w:rPr>
  </w:style>
  <w:style w:type="character" w:styleId="ListLabel8" w:customStyle="1">
    <w:name w:val="ListLabel 8"/>
    <w:rPr>
      <w:lang w:bidi="ar-SA" w:eastAsia="en-US" w:val="en-US"/>
    </w:rPr>
  </w:style>
  <w:style w:type="character" w:styleId="ListLabel9" w:customStyle="1">
    <w:name w:val="ListLabel 9"/>
    <w:rPr>
      <w:lang w:bidi="ar-SA" w:eastAsia="en-US" w:val="en-US"/>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paragraph" w:styleId="EndnoteText">
    <w:name w:val="endnote text"/>
    <w:basedOn w:val="Normal"/>
    <w:link w:val="EndnoteTextChar"/>
    <w:uiPriority w:val="99"/>
    <w:semiHidden w:val="1"/>
    <w:unhideWhenUsed w:val="1"/>
    <w:rsid w:val="006D596E"/>
    <w:rPr>
      <w:sz w:val="20"/>
      <w:szCs w:val="20"/>
    </w:rPr>
  </w:style>
  <w:style w:type="character" w:styleId="EndnoteTextChar" w:customStyle="1">
    <w:name w:val="Endnote Text Char"/>
    <w:basedOn w:val="DefaultParagraphFont"/>
    <w:link w:val="EndnoteText"/>
    <w:uiPriority w:val="99"/>
    <w:semiHidden w:val="1"/>
    <w:rsid w:val="006D596E"/>
    <w:rPr>
      <w:sz w:val="20"/>
      <w:szCs w:val="20"/>
    </w:rPr>
  </w:style>
  <w:style w:type="character" w:styleId="EndnoteReference">
    <w:name w:val="endnote reference"/>
    <w:basedOn w:val="DefaultParagraphFont"/>
    <w:uiPriority w:val="99"/>
    <w:semiHidden w:val="1"/>
    <w:unhideWhenUsed w:val="1"/>
    <w:rsid w:val="006D596E"/>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cVY/aQEvVLgCAalP4zxkWlmAA==">CgMxLjA4AHIhMXEwQ1lObGJWeC1jVFFmY2NSVnpOT0lidUNzVlk1cDIz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2025-08-01T07:45:00Z</dcterms:created>
  <dc:creator>JAMIESON Lynn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Edinburgh</vt:lpwstr>
  </property>
  <property fmtid="{D5CDD505-2E9C-101B-9397-08002B2CF9AE}" pid="4" name="Created">
    <vt:filetime>2021-10-19T00:00:00Z</vt:filetime>
  </property>
  <property fmtid="{D5CDD505-2E9C-101B-9397-08002B2CF9AE}" pid="5" name="Creator">
    <vt:lpwstr>Acrobat PDFMaker 21 for Word</vt:lpwstr>
  </property>
  <property fmtid="{D5CDD505-2E9C-101B-9397-08002B2CF9AE}" pid="6" name="LastSaved">
    <vt:filetime>2022-09-05T00:00:00Z</vt:filetime>
  </property>
  <property fmtid="{D5CDD505-2E9C-101B-9397-08002B2CF9AE}" pid="7" name="Producer">
    <vt:lpwstr>Adobe PDF Library 21.7.131</vt:lpwstr>
  </property>
  <property fmtid="{D5CDD505-2E9C-101B-9397-08002B2CF9AE}" pid="8" name="SourceModified">
    <vt:lpwstr/>
  </property>
</Properties>
</file>